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МОСКВА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МЭР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9 июня 2010 г. N 40-УМ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ТИПОВОМ ПОРЯДКЕ УВЕДОМЛЕНИЯ ПРЕДСТАВИТЕЛЯ НАНИМАТЕЛЯ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ФАКТАХ ОБРАЩЕНИЯ В ЦЕЛЯХ СКЛОНЕНИЯ ГОСУДАРСТВЕННОГО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ГРАЖДАНСКОГО СЛУЖАЩЕГО ГОРОДА МОСКВЫ К СОВЕРШЕНИЮ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КОРРУПЦИОННЫХ ПРАВОНАРУШЕНИЙ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Мэра Москвы от 22.02.2011 </w:t>
      </w:r>
      <w:hyperlink r:id="rId6" w:history="1">
        <w:r>
          <w:rPr>
            <w:rFonts w:ascii="Calibri" w:hAnsi="Calibri" w:cs="Calibri"/>
            <w:color w:val="0000FF"/>
          </w:rPr>
          <w:t>N 18-УМ</w:t>
        </w:r>
      </w:hyperlink>
      <w:r>
        <w:rPr>
          <w:rFonts w:ascii="Calibri" w:hAnsi="Calibri" w:cs="Calibri"/>
        </w:rPr>
        <w:t>,</w:t>
      </w:r>
      <w:proofErr w:type="gramEnd"/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27.05.2014 </w:t>
      </w:r>
      <w:hyperlink r:id="rId7" w:history="1">
        <w:r>
          <w:rPr>
            <w:rFonts w:ascii="Calibri" w:hAnsi="Calibri" w:cs="Calibri"/>
            <w:color w:val="0000FF"/>
          </w:rPr>
          <w:t>N 27-УМ</w:t>
        </w:r>
      </w:hyperlink>
      <w:r>
        <w:rPr>
          <w:rFonts w:ascii="Calibri" w:hAnsi="Calibri" w:cs="Calibri"/>
        </w:rPr>
        <w:t>)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8" w:history="1">
        <w:r>
          <w:rPr>
            <w:rFonts w:ascii="Calibri" w:hAnsi="Calibri" w:cs="Calibri"/>
            <w:color w:val="0000FF"/>
          </w:rPr>
          <w:t>статьей 9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и </w:t>
      </w:r>
      <w:hyperlink r:id="rId9" w:history="1">
        <w:r>
          <w:rPr>
            <w:rFonts w:ascii="Calibri" w:hAnsi="Calibri" w:cs="Calibri"/>
            <w:color w:val="0000FF"/>
          </w:rPr>
          <w:t>статьей 11</w:t>
        </w:r>
      </w:hyperlink>
      <w:r>
        <w:rPr>
          <w:rFonts w:ascii="Calibri" w:hAnsi="Calibri" w:cs="Calibri"/>
        </w:rPr>
        <w:t xml:space="preserve"> Закона города Москвы от 26 января 2005 г. N 3 "О государственной гражданской службе города Москвы", в целях повышения эффективности мер по противодействию коррупции: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Утвердить: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Типовой </w:t>
      </w:r>
      <w:hyperlink w:anchor="Par4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уведомления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 согласно приложению 1 к настоящему указу.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</w:t>
      </w:r>
      <w:hyperlink w:anchor="Par80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сведений, содержащихся в уведомлениях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правонарушений, согласно приложению 2 к настоящему указу.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</w:t>
      </w:r>
      <w:hyperlink w:anchor="Par105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журнала регистрации уведомлений представителя нанимателя</w:t>
      </w:r>
      <w:proofErr w:type="gramEnd"/>
      <w:r>
        <w:rPr>
          <w:rFonts w:ascii="Calibri" w:hAnsi="Calibri" w:cs="Calibri"/>
        </w:rPr>
        <w:t xml:space="preserve"> о фактах обращения в целях склонения государственного гражданского служащего города Москвы к совершению коррупционных правонарушений согласно приложению 3 к настоящему указу.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Руководителям государственных органов города Москвы: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Руководствоваться утвержденным настоящим указом типовым </w:t>
      </w:r>
      <w:hyperlink w:anchor="Par40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уведомления представителя нанимателя </w:t>
      </w:r>
      <w:proofErr w:type="gramStart"/>
      <w:r>
        <w:rPr>
          <w:rFonts w:ascii="Calibri" w:hAnsi="Calibri" w:cs="Calibri"/>
        </w:rPr>
        <w:t>о фактах обращения в целях склонения государственного гражданского служащего города Москвы к совершению коррупционных правонарушений при разработке соответствующих правовых актов в государственных органах</w:t>
      </w:r>
      <w:proofErr w:type="gramEnd"/>
      <w:r>
        <w:rPr>
          <w:rFonts w:ascii="Calibri" w:hAnsi="Calibri" w:cs="Calibri"/>
        </w:rPr>
        <w:t>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Определить структурное подразделение, уполномоченное вести работу с уведомлениями на имя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Лица, замещающие должности государственной гражданской службы города Москвы, назначение на которые и освобождение от которых осуществляется Мэром Москвы, направляют уведомление о фактах обращения в целях склонения к совершению коррупционных правонарушений на имя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Мэра Москвы от 22.02.2011 </w:t>
      </w:r>
      <w:hyperlink r:id="rId10" w:history="1">
        <w:r>
          <w:rPr>
            <w:rFonts w:ascii="Calibri" w:hAnsi="Calibri" w:cs="Calibri"/>
            <w:color w:val="0000FF"/>
          </w:rPr>
          <w:t>N 18-УМ</w:t>
        </w:r>
      </w:hyperlink>
      <w:r>
        <w:rPr>
          <w:rFonts w:ascii="Calibri" w:hAnsi="Calibri" w:cs="Calibri"/>
        </w:rPr>
        <w:t xml:space="preserve">, от 27.05.2014 </w:t>
      </w:r>
      <w:hyperlink r:id="rId11" w:history="1">
        <w:r>
          <w:rPr>
            <w:rFonts w:ascii="Calibri" w:hAnsi="Calibri" w:cs="Calibri"/>
            <w:color w:val="0000FF"/>
          </w:rPr>
          <w:t>N 27-УМ</w:t>
        </w:r>
      </w:hyperlink>
      <w:r>
        <w:rPr>
          <w:rFonts w:ascii="Calibri" w:hAnsi="Calibri" w:cs="Calibri"/>
        </w:rPr>
        <w:t>)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</w:t>
      </w:r>
      <w:hyperlink r:id="rId1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Мэр Москвы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Ю.М. Лужков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6"/>
      <w:bookmarkEnd w:id="1"/>
      <w:r>
        <w:rPr>
          <w:rFonts w:ascii="Calibri" w:hAnsi="Calibri" w:cs="Calibri"/>
        </w:rPr>
        <w:t>Приложение 1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указу Мэра Москвы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9 июня 2010 г. N 40-УМ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0"/>
      <w:bookmarkEnd w:id="2"/>
      <w:r>
        <w:rPr>
          <w:rFonts w:ascii="Calibri" w:hAnsi="Calibri" w:cs="Calibri"/>
          <w:b/>
          <w:bCs/>
        </w:rPr>
        <w:t>ТИПОВОЙ ПОРЯДОК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УВЕДОМЛЕНИЯ ПРЕДСТАВИТЕЛЯ НАНИМАТЕЛЯ О ФАКТАХ ОБРАЩЕНИЯ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ЦЕЛЯХ СКЛОНЕНИЯ ГОСУДАРСТВЕННОГО ГРАЖДАНСКОГО СЛУЖАЩЕГО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ГОРОДА МОСКВЫ К СОВЕРШЕНИЮ КОРРУПЦИОННЫХ ПРАВОНАРУШЕНИЙ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устанавливает процедуру уведомления государственным гражданским служащим города Москвы (далее - гражданский служащий) представителя нанимателя обо всех случаях непосредственного обращения к нему каких-либо лиц в целях склонения его к совершению коррупционных правонарушений (далее - Уведомление).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Гражданский служащий незамедлительно (в течение рабочего дня) уведомляет представителя нанимателя (в письменной форме) о фактах обращения в целях склонения его к совершению коррупционных правонарушений (далее - обращение), за исключением случаев, когда по данным фактам проведена или проводится проверка.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Уведомление составляется по каждому факту обращения и должно содержать сведения, перечисленные в </w:t>
      </w:r>
      <w:hyperlink w:anchor="Par80" w:history="1">
        <w:r>
          <w:rPr>
            <w:rFonts w:ascii="Calibri" w:hAnsi="Calibri" w:cs="Calibri"/>
            <w:color w:val="0000FF"/>
          </w:rPr>
          <w:t>приложении 2</w:t>
        </w:r>
      </w:hyperlink>
      <w:r>
        <w:rPr>
          <w:rFonts w:ascii="Calibri" w:hAnsi="Calibri" w:cs="Calibri"/>
        </w:rPr>
        <w:t xml:space="preserve"> к настоящему распоряжению.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Прием и регистрация Уведомлений осуществляются структурным подразделением, уполномоченным вести работу с Уведомлениями.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Уведомление передается гражданским служащим лично или по любым доступным средствам связи.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При нахождении гражданского служащего не при исполнении должностных обязанностей или вне пределов места прохождения государственной гражданской службы он обязан уведомить представителя нанимателя о факте склонения его к совершению коррупционных правонарушений с использованием любых доступных средств связи, а по прибытии к месту прохождения государственной гражданской службы представить соответствующее Уведомление лично в письменной форме.</w:t>
      </w:r>
      <w:proofErr w:type="gramEnd"/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 Уведомлению прилагаются все имеющиеся материалы, подтверждающие обстоятельства обращения в целях склонения государственного служащего к совершению коррупционных правонарушений.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Уведомления регистрируются в </w:t>
      </w:r>
      <w:hyperlink w:anchor="Par105" w:history="1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регистрации уведомлений представителя нанимателя о фактах обращения в целях склонения гражданского служащего к совершению коррупционных правонарушений (далее - Журнал), оформленном согласно приложению 3 к настоящему распоряжению.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Листы Журнала должны быть пронумерованы, прошнурованы и скреплены печатью государственного органа.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Журнал подлежит хранению в структурном подразделении государственного органа, уполномоченном вести работу с Уведомлениями, в условиях, исключающих доступ к нему посторонних лиц.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Представитель нанимателя назначает гражданского служащего, ответственного за ведение Журнала.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Уведомление, зарегистрированное в Журнале, в двухдневный срок передается на рассмотрение представителю нанимателя.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Представитель нанимателя, получив Уведомление, принимает решение об организации проверки сведений, содержащихся в Уведомлении.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Структурное подразделение, уполномоченное вести работу с Уведомлениями, информирует в письменной форме гражданского служащего, направившего Уведомление, о </w:t>
      </w:r>
      <w:r>
        <w:rPr>
          <w:rFonts w:ascii="Calibri" w:hAnsi="Calibri" w:cs="Calibri"/>
        </w:rPr>
        <w:lastRenderedPageBreak/>
        <w:t>начале проверки в течение трех рабочих дней со дня получения соответствующего решения представителя нанимателя.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Проверка проводится в течение тридцати рабочих дней с момента принятия решения представителем нанимателя об организации проверки. В случае необходимости и при наличии оснований срок проверки может быть продлен.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По решению представителя нанимателя к проведению проверки могут привлекаться иные структурные подразделения исполнительного органа государственной власти. Указанное решение представителя нанимателя оформляется в письменной форме.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В проведении проверки не может участвовать гражданский служащий, прямо или косвенно заинтересованный в ее результатах. В этих случаях он обязан обратиться в структурное подразделение, уполномоченное вести работу с Уведомлениями, с письменным заявлением об освобождении его от участия в проведении этой проверки.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В ходе проверки должны быть полностью, объективно и всесторонне установлены причины и условия, которые способствовали обращению лиц к гражданскому служащему в целях склонения его к совершению коррупционного правонарушения.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В письменном заключении указываются: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19.1. Результаты проверки представленных сведений.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19.2. Сведения, подтверждающие или опровергающие факт обращения в целях склонения гражданского служащего к совершению коррупционных правонарушений.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19.3. Перечень конкретных мероприятий, которые необходимо провести для устранения выявленных причин и условий, способствующих обращению в целях склонения гражданского служащего к совершению коррупционных правонарушений.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С результатами проверки и заключением знакомят гражданского служащего, направившего Уведомление.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Результаты проведенной проверки с приложенными материалами направляются представителю нанимателя для принятия решения о передаче материалов в правоохранительные органы.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Информация о фактах обращения, сведения, содержащиеся в Уведомлениях, а также информация о результатах проверки носит конфиденциальный характер, если федеральным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они не отнесены к сведениям, составляющим государственную тайну.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Уведомление, материалы проверки и заключение по результатам проверки подлежат хранению в структурном подразделении, уполномоченном вести работу с Уведомлениями, в течение трех лет со дня ее окончания, после чего передаются в архив.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" w:name="Par76"/>
      <w:bookmarkEnd w:id="3"/>
      <w:r>
        <w:rPr>
          <w:rFonts w:ascii="Calibri" w:hAnsi="Calibri" w:cs="Calibri"/>
        </w:rPr>
        <w:t>Приложение 2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указу Мэра Москвы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9 июня 2010 г. N 40-УМ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4" w:name="Par80"/>
      <w:bookmarkEnd w:id="4"/>
      <w:r>
        <w:rPr>
          <w:rFonts w:ascii="Calibri" w:hAnsi="Calibri" w:cs="Calibri"/>
          <w:b/>
          <w:bCs/>
        </w:rPr>
        <w:t>ПЕРЕЧЕНЬ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СВЕДЕНИЙ, СОДЕРЖАЩИХСЯ В УВЕДОМЛЕНИЯХ ПРЕДСТАВИТЕЛЯ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НАНИМАТЕЛЯ О ФАКТАХ ОБРАЩЕНИЯ В ЦЕЛЯХ СКЛОНЕНИЯ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ГОСУДАРСТВЕННОГО ГРАЖДАНСКОГО СЛУЖАЩЕГО ГОРОДА МОСКВЫ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СОВЕРШЕНИЮ КОРРУПЦИОННЫХ ПРАВОНАРУШЕНИЙ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Фамилия, имя, отчество государственного гражданского служащего города Москвы (далее - гражданский служащий), заполняющего Уведомление, его должность, структурное подразделение.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Все известные сведения о физическом (юридическом) лице, склоняющем гражданского служащего к совершению коррупционного правонарушения (фамилия, имя, отчество, должность и т.д.).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3. Предполагаемое коррупционное правонарушение.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Способ склонения к коррупционному правонарушению (подкуп, угроза, обещание, обман, насилие и т.д.).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Время, дата склонения к коррупционному правонарушению.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Место склонения к коррупционному правонарушению.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Обстоятельства склонения к коррупционному правонарушению (телефонный разговор, личная встреча, почтовое отправление и т.д.).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Дата заполнения Уведомления.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Иная информация, связанная со склонением гражданского служащего к коррупционному правонарушению.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Подпись гражданского служащего, заполнившего Уведомление.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5" w:name="Par101"/>
      <w:bookmarkEnd w:id="5"/>
      <w:r>
        <w:rPr>
          <w:rFonts w:ascii="Calibri" w:hAnsi="Calibri" w:cs="Calibri"/>
        </w:rPr>
        <w:t>Приложение 3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указу Мэра Москвы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9 июня 2010 г. N 40-УМ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6" w:name="Par105"/>
      <w:bookmarkEnd w:id="6"/>
      <w:r>
        <w:rPr>
          <w:rFonts w:ascii="Calibri" w:hAnsi="Calibri" w:cs="Calibri"/>
          <w:b/>
          <w:bCs/>
        </w:rPr>
        <w:t>ФОРМА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ЖУРНАЛА РЕГИСТРАЦИИ УВЕДОМЛЕНИЙ О ФАКТАХ ОБРАЩЕНИЯ В ЦЕЛЯХ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СКЛОНЕНИЯ ГОСУДАРСТВЕННОГО ГРАЖДАНСКОГО СЛУЖАЩЕГО ГОРОДА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МОСКВЫ К СОВЕРШЕНИЮ КОРРУПЦИОННЫХ ПРАВОНАРУШЕНИЙ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  <w:sectPr w:rsidR="007E5AF8" w:rsidSect="00230B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E5AF8" w:rsidRDefault="007E5AF8">
      <w:pPr>
        <w:pStyle w:val="ConsPlusNonformat"/>
      </w:pPr>
      <w:r>
        <w:t xml:space="preserve">                                       Начат "____" ______________ 20___ г.</w:t>
      </w:r>
    </w:p>
    <w:p w:rsidR="007E5AF8" w:rsidRDefault="007E5AF8">
      <w:pPr>
        <w:pStyle w:val="ConsPlusNonformat"/>
      </w:pPr>
      <w:r>
        <w:t xml:space="preserve">                                       Окончен "____" ____________ 20___ г.</w:t>
      </w:r>
    </w:p>
    <w:p w:rsidR="007E5AF8" w:rsidRDefault="007E5AF8">
      <w:pPr>
        <w:pStyle w:val="ConsPlusNonformat"/>
      </w:pPr>
      <w:r>
        <w:t xml:space="preserve">                                       На "_____" листах</w:t>
      </w: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980"/>
        <w:gridCol w:w="1155"/>
        <w:gridCol w:w="1815"/>
        <w:gridCol w:w="1320"/>
        <w:gridCol w:w="1155"/>
        <w:gridCol w:w="1815"/>
        <w:gridCol w:w="1320"/>
        <w:gridCol w:w="1815"/>
      </w:tblGrid>
      <w:tr w:rsidR="007E5AF8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время поступления Уведомления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Гражданский служащий, подавший Уведомление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Гражданский служащий, принявший Уведомление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7E5AF8">
        <w:trPr>
          <w:trHeight w:val="1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Ф.И.О.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Замещаемая должность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Ф.И.О.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Замещаемая должность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E5AF8">
        <w:trPr>
          <w:trHeight w:val="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5AF8" w:rsidRDefault="007E5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E5AF8" w:rsidRDefault="007E5AF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E5AF8" w:rsidRDefault="007E5AF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2669C9" w:rsidRDefault="007E5AF8">
      <w:bookmarkStart w:id="7" w:name="_GoBack"/>
      <w:bookmarkEnd w:id="7"/>
    </w:p>
    <w:sectPr w:rsidR="002669C9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F8"/>
    <w:rsid w:val="00402CC5"/>
    <w:rsid w:val="006522B0"/>
    <w:rsid w:val="007E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E5A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E5A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B54024CD5187747711B1C1EBCB053A2C8B6A2EE1E1552AE3819316ABB77B2238A65C2249E8421YBZ9I" TargetMode="External"/><Relationship Id="rId13" Type="http://schemas.openxmlformats.org/officeDocument/2006/relationships/hyperlink" Target="consultantplus://offline/ref=BD4B54024CD5187747711B1C1EBCB053A2CAB2A7EA151552AE3819316AYBZ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4B54024CD518774771040A1DD0E500AECEB1A3EE181B0FA430403D68BC78ED348D2CCE259E8428BEYEZ5I" TargetMode="External"/><Relationship Id="rId12" Type="http://schemas.openxmlformats.org/officeDocument/2006/relationships/hyperlink" Target="consultantplus://offline/ref=BD4B54024CD518774771040A1DD0E500AECEB1A3EE181B0FA430403D68BC78ED348D2CCE259E8428BEYEZ3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4B54024CD518774771040A1DD0E500AECEB7A0E21A1A0FA430403D68BC78ED348D2CCE259E8428BBYEZ2I" TargetMode="External"/><Relationship Id="rId11" Type="http://schemas.openxmlformats.org/officeDocument/2006/relationships/hyperlink" Target="consultantplus://offline/ref=BD4B54024CD518774771040A1DD0E500AECEB1A3EE181B0FA430403D68BC78ED348D2CCE259E8428BEYEZ4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D4B54024CD518774771040A1DD0E500AECEB7A0E21A1A0FA430403D68BC78ED348D2CCE259E8428BBYEZ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4B54024CD518774771040A1DD0E500AECEB1A5EB1F1E0FA430403D68BC78ED348D2CCE259E842FBCYEZ1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Пушкарёва Елена Александровна</dc:creator>
  <cp:lastModifiedBy>Пушкарёва Елена Александровна</cp:lastModifiedBy>
  <cp:revision>1</cp:revision>
  <dcterms:created xsi:type="dcterms:W3CDTF">2015-02-17T08:25:00Z</dcterms:created>
  <dcterms:modified xsi:type="dcterms:W3CDTF">2015-02-17T08:25:00Z</dcterms:modified>
</cp:coreProperties>
</file>